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17111d1_6k.htm"/>
      <w:bookmarkStart w:id="1" w:name="kstm2617111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June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001-40460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KANZHUN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21/F, GrandyVic Building,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Taiyanggong Middle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995"/>
        <w:gridCol w:w="3920"/>
      </w:tblGrid>
      <w:tr>
        <w:trPr/>
        <w:tc>
          <w:tcPr>
            <w:tcW w:w="9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3920" w:type="dxa"/>
            <w:tcBorders/>
            <w:vAlign w:val="center"/>
          </w:tcPr>
          <w:p>
            <w:pPr>
              <w:pStyle w:val="TableContents"/>
              <w:pBdr>
                <w:bottom w:val="single" w:sz="4" w:space="1" w:color="000000"/>
              </w:pBdr>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left"/>
              <w:rPr/>
            </w:pPr>
            <w:hyperlink w:anchor="tm2617111d1_ex99-1.htm">
              <w:r>
                <w:rPr>
                  <w:rStyle w:val="InternetLink"/>
                  <w:rFonts w:ascii="Times New Roman;Times;Serif" w:hAnsi="Times New Roman;Times;Serif"/>
                  <w:sz w:val="20"/>
                </w:rPr>
                <w:t>99.1</w:t>
              </w:r>
            </w:hyperlink>
          </w:p>
        </w:tc>
        <w:tc>
          <w:tcPr>
            <w:tcW w:w="3920" w:type="dxa"/>
            <w:tcBorders/>
            <w:vAlign w:val="center"/>
          </w:tcPr>
          <w:p>
            <w:pPr>
              <w:pStyle w:val="TableContents"/>
              <w:bidi w:val="0"/>
              <w:spacing w:before="0" w:after="283"/>
              <w:jc w:val="left"/>
              <w:rPr/>
            </w:pPr>
            <w:hyperlink w:anchor="tm2617111d1_ex99-1.htm">
              <w:r>
                <w:rPr>
                  <w:rStyle w:val="InternetLink"/>
                  <w:rFonts w:ascii="Times New Roman;Times;Serif" w:hAnsi="Times New Roman;Times;Serif"/>
                  <w:sz w:val="20"/>
                </w:rPr>
                <w:t>Next Day Disclosure Return, dated June 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545"/>
        <w:gridCol w:w="3005"/>
      </w:tblGrid>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b/>
                <w:sz w:val="20"/>
              </w:rPr>
            </w:pPr>
            <w:r>
              <w:rPr>
                <w:b/>
                <w:sz w:val="20"/>
              </w:rPr>
              <w:t>KANZHUN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00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Peng Zhao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rFonts w:ascii="Times New Roman;Times;Serif" w:hAnsi="Times New Roman;Times;Serif"/>
                <w:sz w:val="20"/>
              </w:rPr>
              <w:t>Name</w:t>
            </w:r>
            <w:r>
              <w:rPr>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Peng Zhao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rFonts w:ascii="Times New Roman;Times;Serif" w:hAnsi="Times New Roman;Times;Serif"/>
                <w:sz w:val="20"/>
              </w:rPr>
              <w:t>Title</w:t>
            </w:r>
            <w:r>
              <w:rPr>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17111d1_ex99-1.htm"/>
      <w:bookmarkStart w:id="3" w:name="kstm2617111d1_ex991"/>
      <w:bookmarkEnd w:id="2"/>
      <w:bookmarkEnd w:id="3"/>
      <w:r>
        <w:rPr>
          <w:rFonts w:ascii="Times New Roman" w:hAnsi="Times New Roman"/>
          <w:b/>
          <w:sz w:val="20"/>
        </w:rPr>
        <w:t>Exhibit 99.1</w:t>
      </w:r>
      <w:r>
        <w:br w:type="page"/>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11 v 1.3.0 Next Day Disclosure Return (Equity issuer - changes in issued shares or treasury shares, share buybacks and/or on-market sales of treasury shares) Instrument: Equity issuer Status: New Submission Name of Issuer: KANZHUN LIMITED (A company controlled through weighted voting rights and incorporated in the Cayman Islands with limited liability) Date Submitted: 08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02076 Description Class A Ordinary Shares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04 June 2026 840,577,601 0 840,577,601 1). Issue of new shares or transfer of treasury shares in respect of share awards or options granted to a participant (who is not a director of the issuer) under a share scheme - new shares involved Exercise of share options Date of changes 05 June 2026 6,000 0.00062 % USD 2.252 Closing balance as at (Notes 5 and 6) 05 June 2026 840,583,601 0 840,583,601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11 v 1.3.0 B. Shares redeemed or repurchased for cancellation but not yet cancelled as at the closing balance date (Notes 5 and 6) 1). Shares repurchased for cancellation but not yet cancelled Date of changes 20 March 2026 733,918 0.07622 % USD 6.8028 2). Shares repurchased for cancellation but not yet cancelled Date of changes 23 March 2026 744,950 0.07727 % USD 6.7104 3). Shares repurchased for cancellation but not yet cancelled Date of changes 24 March 2026 748,552 0.07765 % USD 6.6796 4). Shares repurchased for cancellation but not yet cancelled Date of changes 25 March 2026 748,460 0.07764 % USD 6.6803 5). Shares repurchased for cancellation but not yet cancelled Date of changes 26 March 2026 506,252 0.05251 % USD 6.7529 6). Shares repurchased for cancellation but not yet cancelled Date of changes 27 March 2026 759,056 0.07874 % USD 6.5871 7). Shares repurchased for cancellation but not yet cancelled Date of changes 30 March 2026 744,334 0.07721 % USD 6.7174 8). Shares repurchased for cancellation but not yet cancelled Date of changes 31 March 2026 748,008 0.07736 % USD 6.6844 9). Shares repurchased for cancellation but not yet cancelled Date of changes 01 April 2026 590,280 0.06105 % USD 6.7664 10). Shares repurchased for cancellation but not yet cancelled Date of changes 02 April 2026 591,364 0.06116 % USD 6.754 11). Shares repurchased for cancellation but not yet cancelled Date of changes 06 April 2026 588,798 0.06089 % USD 6.7835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11 v 1.3.0 12). Shares repurchased for cancellation but not yet cancelled Date of changes 07 April 2026 603,724 0.06244 % USD 6.6156 13). Shares repurchased for cancellation but not yet cancelled Date of changes 08 April 2026 585,956 0.0606 % USD 6.8164 14). Shares repurchased for cancellation but not yet cancelled Date of changes 09 April 2026 724,844 0.07496 % USD 6.6126 15). Shares repurchased for cancellation but not yet cancelled Date of changes 10 April 2026 607,226 0.0628 % USD 6.5773 16). Shares repurchased for cancellation but not yet cancelled Date of changes 13 April 2026 608,328 0.06291 % USD 6.5654 17). Shares repurchased for cancellation but not yet cancelled Date of changes 14 April 2026 587,254 0.06073 % USD 6.8014 18). Shares repurchased for cancellation but not yet cancelled Date of changes 15 April 2026 349,516 0.03615 % USD 7.1427 19). Shares repurchased for cancellation but not yet cancelled Date of changes 16 April 2026 344,394 0.03562 % USD 7.2491 20). Shares repurchased for cancellation but not yet cancelled Date of changes 17 April 2026 349,698 0.03617 % USD 7.139 21). Shares repurchased for cancellation but not yet cancelled Date of changes 20 April 2026 351,046 0.0363 % USD 7.0879 22). Shares repurchased for cancellation but not yet cancelled Date of changes 21 April 2026 579,118 0.05989 % USD 6.8949 23). Shares repurchased for cancellation but not yet cancelled Date of changes 22 April 2026 580,426 0.06003 % USD 6.8815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11 v 1.3.0 24). Shares repurchased for cancellation but not yet cancelled Date of changes 23 April 2026 597,224 0.06176 % USD 6.6877 25). Shares repurchased for cancellation but not yet cancelled Date of changes 24 April 2026 586,332 0.06064 % USD 6.8121 26). Shares repurchased for cancellation but not yet cancelled Date of changes 27 April 2026 588,046 0.06081 % USD 6.7959 27). Shares repurchased for cancellation but not yet cancelled Date of changes 28 April 2026 585,286 0.06053 % USD 6.8243 28). Shares repurchased for cancellation but not yet cancelled Date of changes 29 April 2026 586,122 0.06062 % USD 6.7912 29). Shares repurchased for cancellation but not yet cancelled Date of changes 30 April 2026 592,148 0.06124 % USD 6.7451 30). Shares repurchased for cancellation but not yet cancelled Date of changes 01 May 2026 586,832 0.06069 % USD 6.8062 31). Shares repurchased for cancellation but not yet cancelled Date of changes 04 May 2026 575,882 0.05956 % USD 6.9359 32). Shares repurchased for cancellation but not yet cancelled Date of changes 05 May 2026 573,954 0.05936 % USD 6.9567 33). Shares repurchased for cancellation but not yet cancelled Date of changes 06 May 2026 347,730 0.03596 % USD 7.1795 34). Shares repurchased for cancellation but not yet cancelled Date of changes 07 May 2026 347,772 0.03597 % USD 7.1786 35). Shares repurchased for cancellation but not yet cancelled Date of changes 08 May 2026 353,854 0.03659 % USD 7.0551</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11 v 1.3.0 36). Shares repurchased for cancellation but not yet cancelled Date of changes 11 May 2026 347,448 0.03593 % USD 7.1853 37). Shares repurchased for cancellation but not yet cancelled Date of changes 12 May 2026 351,736 0.03638 % USD 7.0976 38). Shares repurchased for cancellation but not yet cancelled Date of changes 13 May 2026 338,108 0.03497 % USD 7.3841 39). Shares repurchased for cancellation but not yet cancelled Date of changes 14 May 2026 346,556 0.03584 % USD 7.2039 40). Shares repurchased for cancellation but not yet cancelled Date of changes 15 May 2026 374,724 0.03875 % USD 7.0244 41). Shares repurchased for cancellation but not yet cancelled Date of changes 18 May 2026 355,064 0.03672 % USD 7.0626 42). Shares repurchased for cancellation but not yet cancelled Date of changes 19 May 2026 352,188 0.03642 % USD 7.0885 43). Shares repurchased for cancellation but not yet cancelled Date of changes 20 May 2026 576,180 0.05959 % USD 6.9323 44). Shares repurchased for cancellation but not yet cancelled Date of changes 21 May 2026 10,966 0.00113 % USD 6.864 45). Shares repurchased for cancellation but not yet cancelled Date of changes 22 May 2026 584,082 0.0604 % USD 6.8384 46). Shares repurchased for cancellation but not yet cancelled Date of changes 26 May 2026 600,854 0.06214 % USD 6.6572 47). Shares repurchased for cancellation but not yet cancelled Date of changes 27 May 2026 594,542 0.06148 % USD 6.7262</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11 v 1.3.0 48). Shares repurchased for cancellation but not yet cancelled Date of changes 28 May 2026 892,428 0.09229 % USD 6.7233 49). Shares repurchased for cancellation but not yet cancelled Date of changes 29 May 2026 879,212 0.09092 % USD 6.8235 50). Shares repurchased for cancellation but not yet cancelled Date of changes 01 June 2026 578 0.00006 % USD 7 51). Shares repurchased for cancellation but not yet cancelled Date of changes 02 June 2026 8,200 0.00085 % USD 7.2478 52). Shares repurchased for cancellation but not yet cancelled Date of changes 03 June 2026 845,498 0.08743 % USD 7.0964 53). Shares repurchased for cancellation but not yet cancelled Date of changes 04 June 2026 840,198 0.08688 % USD 7.1412 54). Shares repurchased for cancellation but not yet cancelled Date of changes 05 June 2026 846,212 0.0875 % USD 7.1015 Remarks: As of June 5, 2026 (i.e. after the issue of shares on June 5, 2026), the number of Class A Ordinary Shares issued to the Depositary for bulk-issuance of ADSs reserved for future issuances upon the exercise or vesting of awards granted under the Share Incentive Plans is 543,502.</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11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11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11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02076 Description Class A Ordinary Shares A. Repurchase report Trading date Number of shares repurchased Method of repurchase (Note 1) Repurchase price per share or highest repurchase price per share $ Lowest repurchase price per share $ Aggregate price paid $ 1). 05 June 2026 846,212 On another stock exchange Nasdaq Global Select Market in the United States USD 7.165 USD 7 USD 6,009,332.21 Total number of shares repurchased 846,212 Aggregate price paid $ USD 6,009,332.21 Number of shares repurchased for cancellation 846,212 Number of shares repurchased for holding as treasury shares B. Additional information for issuer who has a primary listing on the Exchange 1). Date of the resolution granting the repurchase mandate 27 June 2025 2). Total number of shares which the issuer is authorised to repurchase under the repurchase mandate 91,613,918 3). Number of shares repurchased on the Exchange or another stock exchange under the repurchase mandate (a) 29,241,458 4). As a % of number of issued shares (excluding treasury shares) as at the date of the resolution granting the repurchase mandate (a) x 100 / number of issued shares (excluding treasury shares) as at the date of the resolution granting the repurchase mandate 3.1918 % 5). Moratorium period for any issue of new shares, or sale or transfer of treasury shares after the share repurchase(s) set out in Part A (Note 2) Up to 05 July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10 of 11 v 1.3.0 We hereby confirm that the repurchases made on the Exchange set out in Part A above were made in accordance with the Main Board Rules / GEM Rules and that there have been no material changes to the particulars contained in the Explanatory Statement dated May 22,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11 of 11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Liang Huaiyuan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3024</Words>
  <Characters>14944</Characters>
  <CharactersWithSpaces>17987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