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242570</wp:posOffset>
            </wp:positionV>
            <wp:extent cx="7174865" cy="1206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186690</wp:posOffset>
            </wp:positionH>
            <wp:positionV relativeFrom="page">
              <wp:posOffset>266065</wp:posOffset>
            </wp:positionV>
            <wp:extent cx="7174865" cy="57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SECURITIES AND EXCHANGE COMMISSION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WASHINGTON, D.C. 20549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FORM 6-K</w:t>
      </w:r>
    </w:p>
    <w:p>
      <w:pPr>
        <w:spacing w:after="0" w:line="16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REPORT OF FOREIGN PRIVATE ISSUER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PURSUANT TO RULE 13a-16 OR 15d-16 UNDER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THE SECURITIES EXCHANGE ACT OF 1934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4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 the month of June 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109220</wp:posOffset>
            </wp:positionV>
            <wp:extent cx="1789430" cy="5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47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Commission File Number: 001-40460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2689225</wp:posOffset>
            </wp:positionH>
            <wp:positionV relativeFrom="paragraph">
              <wp:posOffset>109220</wp:posOffset>
            </wp:positionV>
            <wp:extent cx="1789430" cy="5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430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KANZHUN LIMITED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21/F, GrandyVic Building,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Taiyanggong Middle Road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Chaoyang District, Beijing 100028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People’s Republic of China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(Address of principal executive offices)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p>
      <w:pPr>
        <w:ind w:left="4860"/>
        <w:spacing w:after="0" w:line="138" w:lineRule="exact"/>
        <w:tabs>
          <w:tab w:leader="none" w:pos="5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Form 20-F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2"/>
          <w:szCs w:val="12"/>
          <w:color w:val="auto"/>
        </w:rPr>
        <w:t xml:space="preserve">☒ 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Form 40-F</w:t>
      </w:r>
      <w:r>
        <w:rPr>
          <w:rFonts w:ascii="MS PGothic" w:cs="MS PGothic" w:eastAsia="MS PGothic" w:hAnsi="MS PGothic"/>
          <w:sz w:val="12"/>
          <w:szCs w:val="12"/>
          <w:color w:val="auto"/>
        </w:rPr>
        <w:t xml:space="preserve"> 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220980</wp:posOffset>
            </wp:positionV>
            <wp:extent cx="7174865" cy="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238760</wp:posOffset>
            </wp:positionV>
            <wp:extent cx="7174865" cy="120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12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545465</wp:posOffset>
            </wp:positionV>
            <wp:extent cx="7174865" cy="571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59"/>
          </w:cols>
          <w:pgMar w:left="300" w:top="580" w:right="1440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Exhibit Index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30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Exhibit No.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40" w:type="dxa"/>
            <w:vAlign w:val="bottom"/>
            <w:tcBorders>
              <w:bottom w:val="single" w:sz="8" w:color="auto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b w:val="1"/>
                <w:bCs w:val="1"/>
                <w:color w:val="auto"/>
              </w:rPr>
              <w:t>Description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1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right="720"/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99.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u w:val="single" w:color="auto"/>
                <w:color w:val="0000EE"/>
              </w:rPr>
              <w:t>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340" w:type="dxa"/>
            <w:vAlign w:val="bottom"/>
            <w:gridSpan w:val="4"/>
          </w:tcPr>
          <w:p>
            <w:pPr>
              <w:spacing w:after="0" w:line="11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>Next Day Disclosure Return, dated June 30, 2026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473"/>
        </w:trPr>
        <w:tc>
          <w:tcPr>
            <w:tcW w:w="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top w:val="single" w:sz="8" w:color="0000EE"/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300"/>
          </w:cols>
          <w:pgMar w:left="300" w:top="662" w:right="299" w:bottom="1440" w:gutter="0" w:footer="0" w:header="0"/>
        </w:sectPr>
      </w:pPr>
    </w:p>
    <w:bookmarkStart w:id="2" w:name="page3"/>
    <w:bookmarkEnd w:id="2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SIGNATURES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4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KANZHUN LIMITED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tbl>
      <w:tblPr>
        <w:tblLayout w:type="fixed"/>
        <w:tblInd w:w="56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By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5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/s/ Peng Zhao</w:t>
            </w:r>
          </w:p>
        </w:tc>
      </w:tr>
      <w:tr>
        <w:trPr>
          <w:trHeight w:val="126"/>
        </w:trPr>
        <w:tc>
          <w:tcPr>
            <w:tcW w:w="3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Name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38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5080" w:type="dxa"/>
            <w:vAlign w:val="bottom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Peng Zhao</w:t>
            </w:r>
          </w:p>
        </w:tc>
      </w:tr>
      <w:tr>
        <w:trPr>
          <w:trHeight w:val="160"/>
        </w:trPr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:</w:t>
            </w:r>
          </w:p>
        </w:tc>
        <w:tc>
          <w:tcPr>
            <w:tcW w:w="5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auto"/>
              </w:rPr>
              <w:t>Director and Chief Executive Officer</w:t>
            </w:r>
          </w:p>
        </w:tc>
      </w:tr>
    </w:tbl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>Date: June 30,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-3175</wp:posOffset>
            </wp:positionH>
            <wp:positionV relativeFrom="paragraph">
              <wp:posOffset>310515</wp:posOffset>
            </wp:positionV>
            <wp:extent cx="7174865" cy="571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74865" cy="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300" w:top="664" w:right="299" w:bottom="1440" w:gutter="0" w:footer="0" w:header="0"/>
        </w:sectPr>
      </w:pPr>
    </w:p>
    <w:bookmarkStart w:id="3" w:name="page4"/>
    <w:bookmarkEnd w:id="3"/>
    <w:p>
      <w:pPr>
        <w:ind w:left="9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2"/>
          <w:szCs w:val="12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-591185</wp:posOffset>
            </wp:positionH>
            <wp:positionV relativeFrom="paragraph">
              <wp:posOffset>34290</wp:posOffset>
            </wp:positionV>
            <wp:extent cx="6897370" cy="51200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0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60"/>
          </w:cols>
          <w:pgMar w:left="1440" w:top="125" w:right="299" w:bottom="1440" w:gutter="0" w:footer="0" w:header="0"/>
        </w:sectPr>
      </w:pPr>
    </w:p>
    <w:bookmarkStart w:id="4" w:name="page5"/>
    <w:bookmarkEnd w:id="4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5" w:name="page6"/>
    <w:bookmarkEnd w:id="5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6" w:name="page7"/>
    <w:bookmarkEnd w:id="6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7" w:name="page8"/>
    <w:bookmarkEnd w:id="7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8" w:name="page9"/>
    <w:bookmarkEnd w:id="8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9" w:name="page10"/>
    <w:bookmarkEnd w:id="9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0" w:name="page11"/>
    <w:bookmarkEnd w:id="10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322580</wp:posOffset>
            </wp:positionH>
            <wp:positionV relativeFrom="page">
              <wp:posOffset>88900</wp:posOffset>
            </wp:positionV>
            <wp:extent cx="6897370" cy="512572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97370" cy="5125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2026-06-30T06:20:44Z</dcterms:created>
  <dcterms:modified xsi:type="dcterms:W3CDTF">2026-06-30T06:20:44Z</dcterms:modified>
</cp:coreProperties>
</file>